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56"/>
        <w:tblW w:w="0" w:type="auto"/>
        <w:tblLook w:val="04A0" w:firstRow="1" w:lastRow="0" w:firstColumn="1" w:lastColumn="0" w:noHBand="0" w:noVBand="1"/>
      </w:tblPr>
      <w:tblGrid>
        <w:gridCol w:w="1705"/>
        <w:gridCol w:w="6342"/>
        <w:gridCol w:w="6343"/>
      </w:tblGrid>
      <w:tr w:rsidR="00522DCE" w14:paraId="03BF1047" w14:textId="77777777" w:rsidTr="00EC1EE6">
        <w:tc>
          <w:tcPr>
            <w:tcW w:w="1705" w:type="dxa"/>
          </w:tcPr>
          <w:p w14:paraId="0FB8D5B1" w14:textId="49D15145" w:rsidR="00522DCE" w:rsidRDefault="00FB1FC1" w:rsidP="00522DCE">
            <w:r>
              <w:t xml:space="preserve">Policy Council </w:t>
            </w:r>
            <w:r w:rsidR="00923D60">
              <w:t>Present</w:t>
            </w:r>
          </w:p>
        </w:tc>
        <w:tc>
          <w:tcPr>
            <w:tcW w:w="12685" w:type="dxa"/>
            <w:gridSpan w:val="2"/>
          </w:tcPr>
          <w:p w14:paraId="40EA9E13" w14:textId="42625D9B" w:rsidR="00C62B07" w:rsidRPr="0078137F" w:rsidRDefault="003053A6" w:rsidP="00522DCE">
            <w:r>
              <w:t>Shawna Pruit</w:t>
            </w:r>
            <w:r w:rsidR="001E7D5E">
              <w:t xml:space="preserve">t, Jessica Turcotte, Ian </w:t>
            </w:r>
            <w:r w:rsidR="0043445C">
              <w:t>Sanderson</w:t>
            </w:r>
            <w:r w:rsidR="00B44A7F">
              <w:t>, Stephanie Rosales, Zara Hernandez, Glynis Calvert</w:t>
            </w:r>
          </w:p>
        </w:tc>
      </w:tr>
      <w:tr w:rsidR="00522DCE" w:rsidRPr="00E818BB" w14:paraId="0C27C067" w14:textId="77777777" w:rsidTr="00EC1EE6">
        <w:tc>
          <w:tcPr>
            <w:tcW w:w="1705" w:type="dxa"/>
          </w:tcPr>
          <w:p w14:paraId="53E0314F" w14:textId="0073C4A1" w:rsidR="00522DCE" w:rsidRDefault="00FB1FC1" w:rsidP="00522DCE">
            <w:r>
              <w:t>Policy Council Absent</w:t>
            </w:r>
          </w:p>
        </w:tc>
        <w:tc>
          <w:tcPr>
            <w:tcW w:w="12685" w:type="dxa"/>
            <w:gridSpan w:val="2"/>
          </w:tcPr>
          <w:p w14:paraId="5AD08268" w14:textId="3662CD5F" w:rsidR="00522DCE" w:rsidRPr="00E818BB" w:rsidRDefault="00B3106A" w:rsidP="00522DCE">
            <w:pPr>
              <w:rPr>
                <w:lang w:val="es-MX"/>
              </w:rPr>
            </w:pPr>
            <w:r w:rsidRPr="00E818BB">
              <w:rPr>
                <w:lang w:val="es-MX"/>
              </w:rPr>
              <w:t xml:space="preserve">Karina Alvarado-Heredia, </w:t>
            </w:r>
            <w:r w:rsidR="00E818BB" w:rsidRPr="00E818BB">
              <w:rPr>
                <w:lang w:val="es-MX"/>
              </w:rPr>
              <w:t xml:space="preserve">Margie </w:t>
            </w:r>
            <w:proofErr w:type="spellStart"/>
            <w:r w:rsidR="00E818BB" w:rsidRPr="00E818BB">
              <w:rPr>
                <w:lang w:val="es-MX"/>
              </w:rPr>
              <w:t>G</w:t>
            </w:r>
            <w:r w:rsidR="00E818BB">
              <w:rPr>
                <w:lang w:val="es-MX"/>
              </w:rPr>
              <w:t>rimmer</w:t>
            </w:r>
            <w:proofErr w:type="spellEnd"/>
            <w:r w:rsidR="00E818BB">
              <w:rPr>
                <w:lang w:val="es-MX"/>
              </w:rPr>
              <w:t xml:space="preserve">, </w:t>
            </w:r>
            <w:r w:rsidR="00950624">
              <w:rPr>
                <w:lang w:val="es-MX"/>
              </w:rPr>
              <w:t xml:space="preserve">Esperanza Reyes, </w:t>
            </w:r>
            <w:proofErr w:type="spellStart"/>
            <w:r w:rsidR="00950624">
              <w:rPr>
                <w:lang w:val="es-MX"/>
              </w:rPr>
              <w:t>Jazmin</w:t>
            </w:r>
            <w:proofErr w:type="spellEnd"/>
            <w:r w:rsidR="00950624">
              <w:rPr>
                <w:lang w:val="es-MX"/>
              </w:rPr>
              <w:t xml:space="preserve"> Ortega </w:t>
            </w:r>
          </w:p>
        </w:tc>
      </w:tr>
      <w:tr w:rsidR="00EC1EE6" w14:paraId="4888BB7D" w14:textId="77777777" w:rsidTr="008C456B">
        <w:tc>
          <w:tcPr>
            <w:tcW w:w="1705" w:type="dxa"/>
          </w:tcPr>
          <w:p w14:paraId="3EE9A0A4" w14:textId="5500B86F" w:rsidR="00EC1EE6" w:rsidRDefault="00EC1EE6" w:rsidP="00522DCE">
            <w:r>
              <w:t>Policy Council Leadership</w:t>
            </w:r>
          </w:p>
        </w:tc>
        <w:tc>
          <w:tcPr>
            <w:tcW w:w="6342" w:type="dxa"/>
          </w:tcPr>
          <w:p w14:paraId="792CB90F" w14:textId="07FDE049" w:rsidR="00763E4B" w:rsidRDefault="00EC1EE6" w:rsidP="00522DCE">
            <w:r w:rsidRPr="009500ED">
              <w:rPr>
                <w:b/>
                <w:bCs/>
              </w:rPr>
              <w:t>Chair:</w:t>
            </w:r>
            <w:r>
              <w:t xml:space="preserve"> </w:t>
            </w:r>
            <w:r w:rsidR="007A4285">
              <w:t>Shawna Pruitt</w:t>
            </w:r>
          </w:p>
          <w:p w14:paraId="37F3083D" w14:textId="051D53DE" w:rsidR="00EC1EE6" w:rsidRDefault="00EC1EE6" w:rsidP="00522DCE">
            <w:r w:rsidRPr="009500ED">
              <w:rPr>
                <w:b/>
                <w:bCs/>
              </w:rPr>
              <w:t>Vice-Chair:</w:t>
            </w:r>
            <w:r>
              <w:t xml:space="preserve"> </w:t>
            </w:r>
            <w:r w:rsidR="00950624">
              <w:t>Zara Hernandez</w:t>
            </w:r>
          </w:p>
        </w:tc>
        <w:tc>
          <w:tcPr>
            <w:tcW w:w="6343" w:type="dxa"/>
          </w:tcPr>
          <w:p w14:paraId="4949AE36" w14:textId="0F05C87D" w:rsidR="00763E4B" w:rsidRDefault="00EC1EE6" w:rsidP="00522DCE">
            <w:r w:rsidRPr="009500ED">
              <w:rPr>
                <w:b/>
                <w:bCs/>
              </w:rPr>
              <w:t>Secretary:</w:t>
            </w:r>
            <w:r>
              <w:t xml:space="preserve"> </w:t>
            </w:r>
            <w:r w:rsidR="00D6050F">
              <w:t xml:space="preserve">Glynis Calvert </w:t>
            </w:r>
          </w:p>
          <w:p w14:paraId="23C49B5B" w14:textId="3AA39A4E" w:rsidR="00EC1EE6" w:rsidRDefault="00EC1EE6" w:rsidP="00522DCE">
            <w:r w:rsidRPr="00EC1EE6">
              <w:rPr>
                <w:b/>
                <w:bCs/>
              </w:rPr>
              <w:t>Treasurer:</w:t>
            </w:r>
            <w:r>
              <w:t xml:space="preserve"> </w:t>
            </w:r>
            <w:r w:rsidR="00D6050F">
              <w:t>Vacant</w:t>
            </w:r>
          </w:p>
        </w:tc>
      </w:tr>
      <w:tr w:rsidR="00522DCE" w:rsidRPr="00BE464F" w14:paraId="3C24016C" w14:textId="77777777" w:rsidTr="00EB0924">
        <w:tc>
          <w:tcPr>
            <w:tcW w:w="1705" w:type="dxa"/>
            <w:tcBorders>
              <w:bottom w:val="single" w:sz="4" w:space="0" w:color="auto"/>
            </w:tcBorders>
          </w:tcPr>
          <w:p w14:paraId="6C0CE31E" w14:textId="66A43E3D" w:rsidR="00522DCE" w:rsidRDefault="00FA7969" w:rsidP="00522DCE">
            <w:r>
              <w:t>MCCC Staff</w:t>
            </w:r>
            <w:r w:rsidR="00E82ABB">
              <w:t>:</w:t>
            </w:r>
          </w:p>
        </w:tc>
        <w:tc>
          <w:tcPr>
            <w:tcW w:w="12685" w:type="dxa"/>
            <w:gridSpan w:val="2"/>
            <w:tcBorders>
              <w:bottom w:val="single" w:sz="4" w:space="0" w:color="auto"/>
            </w:tcBorders>
          </w:tcPr>
          <w:p w14:paraId="4571DC7A" w14:textId="379BE218" w:rsidR="00522DCE" w:rsidRPr="00BE464F" w:rsidRDefault="00BE464F" w:rsidP="00522DCE">
            <w:pPr>
              <w:rPr>
                <w:lang w:val="es-MX"/>
              </w:rPr>
            </w:pPr>
            <w:r w:rsidRPr="00BE464F">
              <w:rPr>
                <w:lang w:val="es-MX"/>
              </w:rPr>
              <w:t>Freddy Gonzalez, Ronda Hull, Karen Por</w:t>
            </w:r>
            <w:r>
              <w:rPr>
                <w:lang w:val="es-MX"/>
              </w:rPr>
              <w:t>ter, Noelle Hanson</w:t>
            </w:r>
          </w:p>
        </w:tc>
      </w:tr>
      <w:tr w:rsidR="00522DCE" w14:paraId="150F47EF" w14:textId="77777777" w:rsidTr="00312652">
        <w:tc>
          <w:tcPr>
            <w:tcW w:w="1705" w:type="dxa"/>
            <w:tcBorders>
              <w:bottom w:val="single" w:sz="4" w:space="0" w:color="auto"/>
            </w:tcBorders>
          </w:tcPr>
          <w:p w14:paraId="4C57628D" w14:textId="45F48EDD" w:rsidR="00522DCE" w:rsidRDefault="00FA7969" w:rsidP="00522DCE">
            <w:r>
              <w:t>Guests</w:t>
            </w:r>
            <w:r w:rsidR="00E82ABB">
              <w:t>:</w:t>
            </w:r>
          </w:p>
        </w:tc>
        <w:tc>
          <w:tcPr>
            <w:tcW w:w="12685" w:type="dxa"/>
            <w:gridSpan w:val="2"/>
            <w:tcBorders>
              <w:bottom w:val="single" w:sz="4" w:space="0" w:color="auto"/>
            </w:tcBorders>
          </w:tcPr>
          <w:p w14:paraId="4F6C9EA7" w14:textId="18C8DA59" w:rsidR="00522DCE" w:rsidRDefault="00CC783A" w:rsidP="00522DCE">
            <w:r>
              <w:t>Miersadies Anderson,</w:t>
            </w:r>
            <w:r w:rsidR="00131A8C">
              <w:t xml:space="preserve"> Lindsey Smith</w:t>
            </w:r>
          </w:p>
        </w:tc>
      </w:tr>
      <w:tr w:rsidR="00EB0924" w14:paraId="65F38E24" w14:textId="77777777" w:rsidTr="00312652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FFB" w14:textId="4BFC1B74" w:rsidR="00EB0924" w:rsidRDefault="00312652" w:rsidP="00522DCE">
            <w:r>
              <w:t>Minutes by:</w:t>
            </w:r>
          </w:p>
        </w:tc>
        <w:tc>
          <w:tcPr>
            <w:tcW w:w="1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7E2E" w14:textId="1ED3ACAF" w:rsidR="00EB0924" w:rsidRDefault="008A4324" w:rsidP="00522DCE">
            <w:r>
              <w:t>Karen Porter</w:t>
            </w:r>
          </w:p>
        </w:tc>
      </w:tr>
    </w:tbl>
    <w:p w14:paraId="70C910EB" w14:textId="77777777" w:rsidR="0078137F" w:rsidRPr="0078137F" w:rsidRDefault="0078137F" w:rsidP="0078137F"/>
    <w:p w14:paraId="73A1C70D" w14:textId="77777777" w:rsidR="0078137F" w:rsidRDefault="0078137F" w:rsidP="007813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2255"/>
        <w:gridCol w:w="6750"/>
        <w:gridCol w:w="4580"/>
      </w:tblGrid>
      <w:tr w:rsidR="00312652" w14:paraId="64F25567" w14:textId="77777777" w:rsidTr="00582549">
        <w:tc>
          <w:tcPr>
            <w:tcW w:w="805" w:type="dxa"/>
            <w:tcBorders>
              <w:top w:val="nil"/>
              <w:left w:val="nil"/>
            </w:tcBorders>
          </w:tcPr>
          <w:p w14:paraId="7014FD6E" w14:textId="77777777" w:rsidR="00312652" w:rsidRDefault="00312652" w:rsidP="002531CD">
            <w:pPr>
              <w:jc w:val="center"/>
            </w:pPr>
          </w:p>
        </w:tc>
        <w:tc>
          <w:tcPr>
            <w:tcW w:w="2255" w:type="dxa"/>
          </w:tcPr>
          <w:p w14:paraId="704B5DE5" w14:textId="426BDB73" w:rsidR="00312652" w:rsidRPr="00453EAF" w:rsidRDefault="00312652" w:rsidP="00312652">
            <w:pPr>
              <w:jc w:val="center"/>
              <w:rPr>
                <w:b/>
                <w:bCs/>
              </w:rPr>
            </w:pPr>
            <w:r w:rsidRPr="00453EAF">
              <w:rPr>
                <w:b/>
                <w:bCs/>
              </w:rPr>
              <w:t>Topic</w:t>
            </w:r>
          </w:p>
        </w:tc>
        <w:tc>
          <w:tcPr>
            <w:tcW w:w="6750" w:type="dxa"/>
          </w:tcPr>
          <w:p w14:paraId="165DFAA1" w14:textId="5269A77F" w:rsidR="00312652" w:rsidRPr="00453EAF" w:rsidRDefault="00312652" w:rsidP="00312652">
            <w:pPr>
              <w:jc w:val="center"/>
              <w:rPr>
                <w:b/>
                <w:bCs/>
              </w:rPr>
            </w:pPr>
            <w:r w:rsidRPr="00453EAF">
              <w:rPr>
                <w:b/>
                <w:bCs/>
              </w:rPr>
              <w:t>Discussion</w:t>
            </w:r>
          </w:p>
        </w:tc>
        <w:tc>
          <w:tcPr>
            <w:tcW w:w="4580" w:type="dxa"/>
          </w:tcPr>
          <w:p w14:paraId="2E649D46" w14:textId="3AB7C035" w:rsidR="00312652" w:rsidRPr="00453EAF" w:rsidRDefault="00312652" w:rsidP="00312652">
            <w:pPr>
              <w:jc w:val="center"/>
              <w:rPr>
                <w:b/>
                <w:bCs/>
              </w:rPr>
            </w:pPr>
            <w:r w:rsidRPr="00453EAF">
              <w:rPr>
                <w:b/>
                <w:bCs/>
              </w:rPr>
              <w:t>Action</w:t>
            </w:r>
          </w:p>
        </w:tc>
      </w:tr>
      <w:tr w:rsidR="004379F1" w14:paraId="513DCA1D" w14:textId="77777777" w:rsidTr="00582549">
        <w:tc>
          <w:tcPr>
            <w:tcW w:w="805" w:type="dxa"/>
          </w:tcPr>
          <w:p w14:paraId="1D6DC3C0" w14:textId="2AF64060" w:rsidR="004379F1" w:rsidRDefault="002531CD" w:rsidP="002531CD">
            <w:pPr>
              <w:jc w:val="center"/>
            </w:pPr>
            <w:r>
              <w:t>I.</w:t>
            </w:r>
          </w:p>
        </w:tc>
        <w:tc>
          <w:tcPr>
            <w:tcW w:w="2255" w:type="dxa"/>
          </w:tcPr>
          <w:p w14:paraId="16FB552D" w14:textId="42FBF5AC" w:rsidR="004379F1" w:rsidRDefault="007157E1" w:rsidP="0078137F">
            <w:r>
              <w:t>Call to order</w:t>
            </w:r>
          </w:p>
        </w:tc>
        <w:tc>
          <w:tcPr>
            <w:tcW w:w="6750" w:type="dxa"/>
          </w:tcPr>
          <w:p w14:paraId="42FF4A35" w14:textId="1CC020B8" w:rsidR="004379F1" w:rsidRDefault="00E610B8" w:rsidP="0078137F">
            <w:r>
              <w:t>Meeting called to order at</w:t>
            </w:r>
            <w:r w:rsidR="00542DDD">
              <w:t>:</w:t>
            </w:r>
            <w:r w:rsidR="00413EB1">
              <w:t xml:space="preserve"> </w:t>
            </w:r>
            <w:r w:rsidR="00BE311B">
              <w:t>6:12</w:t>
            </w:r>
          </w:p>
        </w:tc>
        <w:tc>
          <w:tcPr>
            <w:tcW w:w="4580" w:type="dxa"/>
          </w:tcPr>
          <w:p w14:paraId="56CEA932" w14:textId="23DBE9BB" w:rsidR="004379F1" w:rsidRDefault="00542DDD" w:rsidP="0078137F">
            <w:r>
              <w:t>By:</w:t>
            </w:r>
            <w:r w:rsidR="00641344">
              <w:t xml:space="preserve"> </w:t>
            </w:r>
            <w:r w:rsidR="008A4324">
              <w:t>Shawna Pruitt</w:t>
            </w:r>
          </w:p>
        </w:tc>
      </w:tr>
      <w:tr w:rsidR="004379F1" w14:paraId="1FE6678F" w14:textId="77777777" w:rsidTr="00582549">
        <w:tc>
          <w:tcPr>
            <w:tcW w:w="805" w:type="dxa"/>
          </w:tcPr>
          <w:p w14:paraId="4A7FAA67" w14:textId="1281B0AB" w:rsidR="004379F1" w:rsidRDefault="002531CD" w:rsidP="002531CD">
            <w:pPr>
              <w:jc w:val="center"/>
            </w:pPr>
            <w:r>
              <w:t>II.</w:t>
            </w:r>
          </w:p>
        </w:tc>
        <w:tc>
          <w:tcPr>
            <w:tcW w:w="2255" w:type="dxa"/>
          </w:tcPr>
          <w:p w14:paraId="1EB91287" w14:textId="342F4408" w:rsidR="004379F1" w:rsidRDefault="007157E1" w:rsidP="0078137F">
            <w:r>
              <w:t>What made you smile recently?</w:t>
            </w:r>
          </w:p>
        </w:tc>
        <w:tc>
          <w:tcPr>
            <w:tcW w:w="6750" w:type="dxa"/>
          </w:tcPr>
          <w:p w14:paraId="3D08881B" w14:textId="77777777" w:rsidR="004379F1" w:rsidRDefault="004379F1" w:rsidP="0078137F"/>
        </w:tc>
        <w:tc>
          <w:tcPr>
            <w:tcW w:w="4580" w:type="dxa"/>
          </w:tcPr>
          <w:p w14:paraId="0B5A3D18" w14:textId="189E1338" w:rsidR="004379F1" w:rsidRDefault="00542DDD" w:rsidP="0078137F">
            <w:r>
              <w:t>N/A</w:t>
            </w:r>
          </w:p>
        </w:tc>
      </w:tr>
      <w:tr w:rsidR="004379F1" w14:paraId="050F9B53" w14:textId="77777777" w:rsidTr="00582549">
        <w:tc>
          <w:tcPr>
            <w:tcW w:w="805" w:type="dxa"/>
          </w:tcPr>
          <w:p w14:paraId="651FA85F" w14:textId="7AAC42A7" w:rsidR="004379F1" w:rsidRDefault="002531CD" w:rsidP="002531CD">
            <w:pPr>
              <w:jc w:val="center"/>
            </w:pPr>
            <w:r>
              <w:t>III.</w:t>
            </w:r>
          </w:p>
        </w:tc>
        <w:tc>
          <w:tcPr>
            <w:tcW w:w="2255" w:type="dxa"/>
          </w:tcPr>
          <w:p w14:paraId="0A8B3309" w14:textId="49972C27" w:rsidR="004379F1" w:rsidRDefault="007157E1" w:rsidP="0078137F">
            <w:r>
              <w:t>Approve Agenda</w:t>
            </w:r>
          </w:p>
        </w:tc>
        <w:tc>
          <w:tcPr>
            <w:tcW w:w="6750" w:type="dxa"/>
          </w:tcPr>
          <w:p w14:paraId="193190AD" w14:textId="6CD521B9" w:rsidR="004379F1" w:rsidRDefault="00C3108F" w:rsidP="0078137F">
            <w:r>
              <w:t xml:space="preserve">Approve with removal of </w:t>
            </w:r>
            <w:r w:rsidR="00724E6A">
              <w:t>Financ</w:t>
            </w:r>
            <w:r w:rsidR="00D71AC2">
              <w:t xml:space="preserve">e Policy manual </w:t>
            </w:r>
          </w:p>
        </w:tc>
        <w:tc>
          <w:tcPr>
            <w:tcW w:w="4580" w:type="dxa"/>
          </w:tcPr>
          <w:p w14:paraId="53CDEEA8" w14:textId="1A87A0EE" w:rsidR="004379F1" w:rsidRDefault="00542DDD" w:rsidP="0078137F">
            <w:r>
              <w:t>Mo</w:t>
            </w:r>
            <w:r w:rsidR="00931F4B">
              <w:t>ved to approve</w:t>
            </w:r>
            <w:r w:rsidR="00E95CDC">
              <w:t xml:space="preserve"> with corrections</w:t>
            </w:r>
            <w:r w:rsidR="005577DE">
              <w:t>: Glynis Calvert</w:t>
            </w:r>
          </w:p>
          <w:p w14:paraId="168E4823" w14:textId="545918E0" w:rsidR="00542DDD" w:rsidRDefault="00931F4B" w:rsidP="0078137F">
            <w:r>
              <w:t>Second</w:t>
            </w:r>
            <w:r w:rsidR="00542DDD">
              <w:t>:</w:t>
            </w:r>
            <w:r w:rsidR="001139CF">
              <w:t xml:space="preserve"> </w:t>
            </w:r>
            <w:r w:rsidR="005577DE">
              <w:t xml:space="preserve">Ian </w:t>
            </w:r>
            <w:r w:rsidR="00D6050F">
              <w:t>Sanderson</w:t>
            </w:r>
          </w:p>
          <w:p w14:paraId="1D87FD5D" w14:textId="10F3F00E" w:rsidR="00542DDD" w:rsidRDefault="00DC73E2" w:rsidP="0078137F">
            <w:r>
              <w:t>Motion passed</w:t>
            </w:r>
          </w:p>
        </w:tc>
      </w:tr>
      <w:tr w:rsidR="004379F1" w14:paraId="28968B3A" w14:textId="77777777" w:rsidTr="00F7201E">
        <w:trPr>
          <w:trHeight w:val="917"/>
        </w:trPr>
        <w:tc>
          <w:tcPr>
            <w:tcW w:w="805" w:type="dxa"/>
          </w:tcPr>
          <w:p w14:paraId="42C67E04" w14:textId="1451F90D" w:rsidR="004379F1" w:rsidRDefault="002531CD" w:rsidP="002531CD">
            <w:pPr>
              <w:jc w:val="center"/>
            </w:pPr>
            <w:r>
              <w:t>IV.</w:t>
            </w:r>
          </w:p>
        </w:tc>
        <w:tc>
          <w:tcPr>
            <w:tcW w:w="2255" w:type="dxa"/>
          </w:tcPr>
          <w:p w14:paraId="53DD4880" w14:textId="3E375DD8" w:rsidR="004379F1" w:rsidRDefault="00811CE4" w:rsidP="0078137F">
            <w:r>
              <w:t>Presentation</w:t>
            </w:r>
          </w:p>
        </w:tc>
        <w:tc>
          <w:tcPr>
            <w:tcW w:w="6750" w:type="dxa"/>
          </w:tcPr>
          <w:p w14:paraId="6B3349AA" w14:textId="77777777" w:rsidR="004379F1" w:rsidRDefault="004379F1" w:rsidP="0078137F"/>
        </w:tc>
        <w:tc>
          <w:tcPr>
            <w:tcW w:w="4580" w:type="dxa"/>
          </w:tcPr>
          <w:p w14:paraId="299DDF91" w14:textId="4F25442E" w:rsidR="004379F1" w:rsidRDefault="00DA1DF8" w:rsidP="0078137F">
            <w:r>
              <w:t>N/A</w:t>
            </w:r>
          </w:p>
        </w:tc>
      </w:tr>
      <w:tr w:rsidR="004379F1" w14:paraId="26404D8E" w14:textId="77777777" w:rsidTr="00F7201E">
        <w:trPr>
          <w:trHeight w:val="1439"/>
        </w:trPr>
        <w:tc>
          <w:tcPr>
            <w:tcW w:w="805" w:type="dxa"/>
          </w:tcPr>
          <w:p w14:paraId="326809D6" w14:textId="5E13AFFD" w:rsidR="004379F1" w:rsidRDefault="002531CD" w:rsidP="002531CD">
            <w:pPr>
              <w:jc w:val="center"/>
            </w:pPr>
            <w:r>
              <w:t>V.</w:t>
            </w:r>
          </w:p>
        </w:tc>
        <w:tc>
          <w:tcPr>
            <w:tcW w:w="2255" w:type="dxa"/>
          </w:tcPr>
          <w:p w14:paraId="5C4E2172" w14:textId="0201DF8F" w:rsidR="00811CE4" w:rsidRDefault="00811CE4" w:rsidP="00E610B8">
            <w:r>
              <w:t>Consent Items</w:t>
            </w:r>
          </w:p>
        </w:tc>
        <w:tc>
          <w:tcPr>
            <w:tcW w:w="6750" w:type="dxa"/>
          </w:tcPr>
          <w:p w14:paraId="6B347C3F" w14:textId="77777777" w:rsidR="00F720E1" w:rsidRPr="00A97EBA" w:rsidRDefault="00F720E1" w:rsidP="00F720E1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C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sent</w:t>
            </w:r>
            <w:r w:rsidRPr="00A97EBA">
              <w:rPr>
                <w:rFonts w:ascii="Arial" w:eastAsia="Calibri" w:hAnsi="Arial" w:cs="Arial"/>
                <w:spacing w:val="-2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It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578F7106" w14:textId="77777777" w:rsidR="00F720E1" w:rsidRPr="00A97EBA" w:rsidRDefault="00F720E1" w:rsidP="00F720E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August Meeting </w:t>
            </w:r>
            <w:r w:rsidRPr="00A97EBA">
              <w:rPr>
                <w:rFonts w:ascii="Arial" w:eastAsia="Times New Roman" w:hAnsi="Arial" w:cs="Arial"/>
              </w:rPr>
              <w:t>M</w:t>
            </w:r>
            <w:r w:rsidRPr="00A97EBA">
              <w:rPr>
                <w:rFonts w:ascii="Arial" w:eastAsia="Times New Roman" w:hAnsi="Arial" w:cs="Arial"/>
                <w:spacing w:val="1"/>
              </w:rPr>
              <w:t>i</w:t>
            </w:r>
            <w:r w:rsidRPr="00A97EBA">
              <w:rPr>
                <w:rFonts w:ascii="Arial" w:eastAsia="Times New Roman" w:hAnsi="Arial" w:cs="Arial"/>
              </w:rPr>
              <w:t>n</w:t>
            </w:r>
            <w:r w:rsidRPr="00A97EBA">
              <w:rPr>
                <w:rFonts w:ascii="Arial" w:eastAsia="Times New Roman" w:hAnsi="Arial" w:cs="Arial"/>
                <w:spacing w:val="-2"/>
              </w:rPr>
              <w:t>u</w:t>
            </w:r>
            <w:r w:rsidRPr="00A97EBA">
              <w:rPr>
                <w:rFonts w:ascii="Arial" w:eastAsia="Times New Roman" w:hAnsi="Arial" w:cs="Arial"/>
                <w:spacing w:val="1"/>
              </w:rPr>
              <w:t>t</w:t>
            </w:r>
            <w:r w:rsidRPr="00A97EBA">
              <w:rPr>
                <w:rFonts w:ascii="Arial" w:eastAsia="Times New Roman" w:hAnsi="Arial" w:cs="Arial"/>
                <w:spacing w:val="-2"/>
              </w:rPr>
              <w:t>e</w:t>
            </w:r>
            <w:r w:rsidRPr="00A97EBA">
              <w:rPr>
                <w:rFonts w:ascii="Arial" w:eastAsia="Times New Roman" w:hAnsi="Arial" w:cs="Arial"/>
              </w:rPr>
              <w:t>s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  <w:p w14:paraId="34EFE200" w14:textId="77777777" w:rsidR="00F720E1" w:rsidRPr="00A97EBA" w:rsidRDefault="00F720E1" w:rsidP="00F720E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August &amp; September </w:t>
            </w:r>
            <w:r w:rsidRPr="00A97EBA">
              <w:rPr>
                <w:rFonts w:ascii="Arial" w:eastAsia="Times New Roman" w:hAnsi="Arial" w:cs="Arial"/>
              </w:rPr>
              <w:t>Pe</w:t>
            </w:r>
            <w:r w:rsidRPr="00A97EBA">
              <w:rPr>
                <w:rFonts w:ascii="Arial" w:eastAsia="Times New Roman" w:hAnsi="Arial" w:cs="Arial"/>
                <w:spacing w:val="1"/>
              </w:rPr>
              <w:t>r</w:t>
            </w:r>
            <w:r w:rsidRPr="00A97EBA">
              <w:rPr>
                <w:rFonts w:ascii="Arial" w:eastAsia="Times New Roman" w:hAnsi="Arial" w:cs="Arial"/>
              </w:rPr>
              <w:t>so</w:t>
            </w:r>
            <w:r w:rsidRPr="00A97EBA">
              <w:rPr>
                <w:rFonts w:ascii="Arial" w:eastAsia="Times New Roman" w:hAnsi="Arial" w:cs="Arial"/>
                <w:spacing w:val="-2"/>
              </w:rPr>
              <w:t>n</w:t>
            </w:r>
            <w:r w:rsidRPr="00A97EBA">
              <w:rPr>
                <w:rFonts w:ascii="Arial" w:eastAsia="Times New Roman" w:hAnsi="Arial" w:cs="Arial"/>
              </w:rPr>
              <w:t>nel</w:t>
            </w:r>
            <w:r w:rsidRPr="00A97EBA">
              <w:rPr>
                <w:rFonts w:ascii="Arial" w:eastAsia="Times New Roman" w:hAnsi="Arial" w:cs="Arial"/>
                <w:spacing w:val="-1"/>
              </w:rPr>
              <w:t xml:space="preserve"> R</w:t>
            </w:r>
            <w:r w:rsidRPr="00A97EBA">
              <w:rPr>
                <w:rFonts w:ascii="Arial" w:eastAsia="Times New Roman" w:hAnsi="Arial" w:cs="Arial"/>
              </w:rPr>
              <w:t>epo</w:t>
            </w:r>
            <w:r w:rsidRPr="00A97EBA">
              <w:rPr>
                <w:rFonts w:ascii="Arial" w:eastAsia="Times New Roman" w:hAnsi="Arial" w:cs="Arial"/>
                <w:spacing w:val="-1"/>
              </w:rPr>
              <w:t>r</w:t>
            </w:r>
            <w:r w:rsidRPr="00A97EBA">
              <w:rPr>
                <w:rFonts w:ascii="Arial" w:eastAsia="Times New Roman" w:hAnsi="Arial" w:cs="Arial"/>
              </w:rPr>
              <w:t>t</w:t>
            </w:r>
            <w:r w:rsidRPr="00A97EBA">
              <w:rPr>
                <w:rFonts w:ascii="Arial" w:eastAsia="Times New Roman" w:hAnsi="Arial" w:cs="Arial"/>
                <w:color w:val="FF0000"/>
              </w:rPr>
              <w:t xml:space="preserve"># </w:t>
            </w:r>
          </w:p>
          <w:p w14:paraId="3C65EFED" w14:textId="620496B1" w:rsidR="00B50735" w:rsidRPr="00F720E1" w:rsidRDefault="00F720E1" w:rsidP="00F720E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A97EBA">
              <w:rPr>
                <w:rFonts w:ascii="Arial" w:eastAsia="Times New Roman" w:hAnsi="Arial" w:cs="Arial"/>
              </w:rPr>
              <w:t>Financia</w:t>
            </w:r>
            <w:r>
              <w:rPr>
                <w:rFonts w:ascii="Arial" w:eastAsia="Times New Roman" w:hAnsi="Arial" w:cs="Arial"/>
              </w:rPr>
              <w:t>l Report June &amp; July 2025</w:t>
            </w:r>
            <w:r w:rsidRPr="00A97EBA">
              <w:rPr>
                <w:rFonts w:ascii="Arial" w:eastAsia="Times New Roman" w:hAnsi="Arial" w:cs="Arial"/>
                <w:color w:val="FF0000"/>
              </w:rPr>
              <w:t>#</w:t>
            </w:r>
          </w:p>
        </w:tc>
        <w:tc>
          <w:tcPr>
            <w:tcW w:w="4580" w:type="dxa"/>
          </w:tcPr>
          <w:p w14:paraId="331E4D3D" w14:textId="40DF8398" w:rsidR="00912F45" w:rsidRDefault="00912F45" w:rsidP="00912F45">
            <w:r>
              <w:t>Moved to accept</w:t>
            </w:r>
            <w:r w:rsidR="00AF5EA6">
              <w:t xml:space="preserve"> items a-c</w:t>
            </w:r>
            <w:r>
              <w:t>:</w:t>
            </w:r>
            <w:r w:rsidR="00C02013">
              <w:t xml:space="preserve"> </w:t>
            </w:r>
            <w:r w:rsidR="006C4C0A">
              <w:t>Glynis Calvert</w:t>
            </w:r>
          </w:p>
          <w:p w14:paraId="37CBE007" w14:textId="68BFBCEC" w:rsidR="00912F45" w:rsidRDefault="00912F45" w:rsidP="00912F45">
            <w:r>
              <w:t>Second:</w:t>
            </w:r>
            <w:r w:rsidR="006C4C0A">
              <w:t xml:space="preserve"> Ian </w:t>
            </w:r>
            <w:r w:rsidR="00D6050F">
              <w:t>Sanderson</w:t>
            </w:r>
          </w:p>
          <w:p w14:paraId="2DB224F3" w14:textId="6CC6153A" w:rsidR="00912F45" w:rsidRDefault="00912F45" w:rsidP="00912F45">
            <w:r>
              <w:t>Motion passed</w:t>
            </w:r>
          </w:p>
        </w:tc>
      </w:tr>
      <w:tr w:rsidR="009E0620" w14:paraId="24806763" w14:textId="77777777" w:rsidTr="00531EF9">
        <w:trPr>
          <w:trHeight w:val="2015"/>
        </w:trPr>
        <w:tc>
          <w:tcPr>
            <w:tcW w:w="805" w:type="dxa"/>
          </w:tcPr>
          <w:p w14:paraId="3A0246A6" w14:textId="3F6329C8" w:rsidR="009E0620" w:rsidRDefault="009E0620" w:rsidP="009E0620">
            <w:pPr>
              <w:jc w:val="center"/>
            </w:pPr>
            <w:r>
              <w:lastRenderedPageBreak/>
              <w:t>VI.</w:t>
            </w:r>
          </w:p>
        </w:tc>
        <w:tc>
          <w:tcPr>
            <w:tcW w:w="2255" w:type="dxa"/>
          </w:tcPr>
          <w:p w14:paraId="53C606D7" w14:textId="77777777" w:rsidR="009E0620" w:rsidRDefault="009E0620" w:rsidP="009E0620">
            <w:r>
              <w:t>Action Items</w:t>
            </w:r>
          </w:p>
          <w:p w14:paraId="045D0EAC" w14:textId="00DC06CA" w:rsidR="009E0620" w:rsidRDefault="009E0620" w:rsidP="009E0620">
            <w:r>
              <w:t>Discussion Items</w:t>
            </w:r>
          </w:p>
        </w:tc>
        <w:tc>
          <w:tcPr>
            <w:tcW w:w="6750" w:type="dxa"/>
          </w:tcPr>
          <w:p w14:paraId="14EC7938" w14:textId="77777777" w:rsidR="009E0620" w:rsidRDefault="009E0620" w:rsidP="009E0620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4EF30CAB" w14:textId="77777777" w:rsidR="009E0620" w:rsidRDefault="009E0620" w:rsidP="009E0620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BB6D29">
              <w:rPr>
                <w:rFonts w:ascii="Arial" w:eastAsia="Times New Roman" w:hAnsi="Arial" w:cs="Arial"/>
              </w:rPr>
              <w:t>Action Items</w:t>
            </w:r>
          </w:p>
          <w:p w14:paraId="5D39E638" w14:textId="77777777" w:rsidR="009E0620" w:rsidRDefault="009E0620" w:rsidP="009E0620">
            <w:pPr>
              <w:pStyle w:val="ListParagraph"/>
              <w:widowControl w:val="0"/>
              <w:numPr>
                <w:ilvl w:val="0"/>
                <w:numId w:val="16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N/A</w:t>
            </w:r>
          </w:p>
          <w:p w14:paraId="1141D3FA" w14:textId="77777777" w:rsidR="009E0620" w:rsidRDefault="009E0620" w:rsidP="009E0620">
            <w:pPr>
              <w:pStyle w:val="ListParagraph"/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</w:p>
          <w:p w14:paraId="256DEB4C" w14:textId="77777777" w:rsidR="009E0620" w:rsidRPr="0051076F" w:rsidRDefault="009E0620" w:rsidP="009E0620">
            <w:p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 w:rsidRPr="0051076F">
              <w:rPr>
                <w:rFonts w:ascii="Arial" w:eastAsia="Times New Roman" w:hAnsi="Arial" w:cs="Arial"/>
              </w:rPr>
              <w:t>Discussion Items</w:t>
            </w:r>
          </w:p>
          <w:p w14:paraId="01089117" w14:textId="4F364D28" w:rsidR="009E0620" w:rsidRPr="002A5F31" w:rsidRDefault="009E0620" w:rsidP="002A5F3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500"/>
              </w:tabs>
              <w:spacing w:line="250" w:lineRule="exact"/>
              <w:ind w:right="-2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November &amp; December Meetings</w:t>
            </w:r>
            <w:r w:rsidR="005579B2">
              <w:rPr>
                <w:rFonts w:ascii="Arial" w:eastAsia="Times New Roman" w:hAnsi="Arial" w:cs="Arial"/>
              </w:rPr>
              <w:t xml:space="preserve">: </w:t>
            </w:r>
            <w:r w:rsidR="004053C8">
              <w:rPr>
                <w:rFonts w:ascii="Arial" w:eastAsia="Times New Roman" w:hAnsi="Arial" w:cs="Arial"/>
              </w:rPr>
              <w:t>Discussed moving PC meetings to 11/20 and 12/18 for the next two months.</w:t>
            </w:r>
          </w:p>
        </w:tc>
        <w:tc>
          <w:tcPr>
            <w:tcW w:w="4580" w:type="dxa"/>
          </w:tcPr>
          <w:p w14:paraId="40B2C019" w14:textId="16567408" w:rsidR="009E0620" w:rsidRDefault="009E0620" w:rsidP="00211969">
            <w:pPr>
              <w:ind w:left="344"/>
            </w:pPr>
            <w:r>
              <w:t>N/A</w:t>
            </w:r>
          </w:p>
        </w:tc>
      </w:tr>
      <w:tr w:rsidR="009E0620" w14:paraId="4653FAD7" w14:textId="77777777" w:rsidTr="00106636">
        <w:trPr>
          <w:trHeight w:val="818"/>
        </w:trPr>
        <w:tc>
          <w:tcPr>
            <w:tcW w:w="805" w:type="dxa"/>
          </w:tcPr>
          <w:p w14:paraId="74DC74BE" w14:textId="58091EE3" w:rsidR="009E0620" w:rsidRDefault="009E0620" w:rsidP="009E0620">
            <w:pPr>
              <w:jc w:val="center"/>
            </w:pPr>
            <w:r>
              <w:t>VII.</w:t>
            </w:r>
          </w:p>
        </w:tc>
        <w:tc>
          <w:tcPr>
            <w:tcW w:w="2255" w:type="dxa"/>
          </w:tcPr>
          <w:p w14:paraId="48778A6B" w14:textId="6552749D" w:rsidR="009E0620" w:rsidRDefault="009E0620" w:rsidP="009E0620">
            <w:r>
              <w:t>Old Business</w:t>
            </w:r>
          </w:p>
        </w:tc>
        <w:tc>
          <w:tcPr>
            <w:tcW w:w="6750" w:type="dxa"/>
          </w:tcPr>
          <w:p w14:paraId="1366B498" w14:textId="77777777" w:rsidR="00D80B65" w:rsidRDefault="00D80B65" w:rsidP="00D80B65">
            <w:pPr>
              <w:spacing w:before="95"/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Old</w:t>
            </w:r>
            <w:r w:rsidRPr="00A97EBA">
              <w:rPr>
                <w:rFonts w:ascii="Arial" w:eastAsia="Calibri" w:hAnsi="Arial" w:cs="Arial"/>
                <w:spacing w:val="-1"/>
              </w:rPr>
              <w:t xml:space="preserve"> </w:t>
            </w:r>
            <w:r w:rsidRPr="00A97EBA">
              <w:rPr>
                <w:rFonts w:ascii="Arial" w:eastAsia="Calibri" w:hAnsi="Arial" w:cs="Arial"/>
              </w:rPr>
              <w:t>Busi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ess</w:t>
            </w:r>
          </w:p>
          <w:p w14:paraId="5FF80619" w14:textId="77777777" w:rsidR="000563E9" w:rsidRDefault="000563E9" w:rsidP="00D80B65">
            <w:pPr>
              <w:spacing w:before="95"/>
              <w:ind w:right="-20"/>
              <w:rPr>
                <w:rFonts w:ascii="Arial" w:eastAsia="Calibri" w:hAnsi="Arial" w:cs="Arial"/>
              </w:rPr>
            </w:pPr>
          </w:p>
          <w:p w14:paraId="662AEFDA" w14:textId="77777777" w:rsidR="00D80B65" w:rsidRPr="000563E9" w:rsidRDefault="00D80B65" w:rsidP="00D80B65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</w:rPr>
            </w:pPr>
            <w:r w:rsidRPr="006C4C0A">
              <w:rPr>
                <w:rFonts w:ascii="Arial" w:eastAsia="Times New Roman" w:hAnsi="Arial" w:cs="Arial"/>
                <w:strike/>
              </w:rPr>
              <w:t>Updated Finance Policy Manual</w:t>
            </w:r>
            <w:r w:rsidRPr="002B0991">
              <w:rPr>
                <w:rFonts w:ascii="Arial" w:eastAsia="Times New Roman" w:hAnsi="Arial" w:cs="Arial"/>
                <w:color w:val="EE0000"/>
              </w:rPr>
              <w:t>*</w:t>
            </w:r>
          </w:p>
          <w:p w14:paraId="5A3F3762" w14:textId="77777777" w:rsidR="000563E9" w:rsidRPr="00250B17" w:rsidRDefault="000563E9" w:rsidP="000563E9">
            <w:pPr>
              <w:pStyle w:val="ListParagraph"/>
              <w:widowControl w:val="0"/>
              <w:tabs>
                <w:tab w:val="left" w:pos="500"/>
              </w:tabs>
              <w:spacing w:after="200" w:line="250" w:lineRule="exact"/>
              <w:ind w:left="360" w:right="-20"/>
              <w:rPr>
                <w:rFonts w:ascii="Arial" w:eastAsia="Times New Roman" w:hAnsi="Arial" w:cs="Arial"/>
              </w:rPr>
            </w:pPr>
          </w:p>
          <w:p w14:paraId="2D060C34" w14:textId="5945671F" w:rsidR="009E0620" w:rsidRPr="00D80B65" w:rsidRDefault="00D80B65" w:rsidP="00D80B65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500"/>
              </w:tabs>
              <w:spacing w:after="200" w:line="250" w:lineRule="exact"/>
              <w:ind w:right="-20"/>
              <w:rPr>
                <w:rFonts w:ascii="Arial" w:eastAsia="Times New Roman" w:hAnsi="Arial" w:cs="Arial"/>
              </w:rPr>
            </w:pPr>
            <w:r w:rsidRPr="00034694">
              <w:rPr>
                <w:rFonts w:ascii="Arial" w:eastAsia="Times New Roman" w:hAnsi="Arial" w:cs="Arial"/>
              </w:rPr>
              <w:t>HS &amp; EHS Budget</w:t>
            </w:r>
            <w:r>
              <w:rPr>
                <w:rFonts w:ascii="Arial" w:eastAsia="Times New Roman" w:hAnsi="Arial" w:cs="Arial"/>
                <w:color w:val="EE0000"/>
              </w:rPr>
              <w:t>*</w:t>
            </w:r>
          </w:p>
        </w:tc>
        <w:tc>
          <w:tcPr>
            <w:tcW w:w="4580" w:type="dxa"/>
          </w:tcPr>
          <w:p w14:paraId="2FB26F45" w14:textId="428D1587" w:rsidR="009E0620" w:rsidRPr="00211969" w:rsidRDefault="009E0620" w:rsidP="009E0620">
            <w:pPr>
              <w:rPr>
                <w:rFonts w:ascii="Arial" w:hAnsi="Arial" w:cs="Arial"/>
                <w:i/>
                <w:iCs/>
              </w:rPr>
            </w:pPr>
            <w:r w:rsidRPr="00211969">
              <w:rPr>
                <w:rFonts w:ascii="Arial" w:hAnsi="Arial" w:cs="Arial"/>
                <w:i/>
                <w:iCs/>
              </w:rPr>
              <w:t>HS &amp; EHS Budget</w:t>
            </w:r>
          </w:p>
          <w:p w14:paraId="6B637D89" w14:textId="34715CFC" w:rsidR="009E0620" w:rsidRPr="00211969" w:rsidRDefault="009E0620" w:rsidP="008A0880">
            <w:pPr>
              <w:tabs>
                <w:tab w:val="left" w:pos="2762"/>
              </w:tabs>
              <w:ind w:left="360"/>
              <w:rPr>
                <w:rFonts w:ascii="Arial" w:hAnsi="Arial" w:cs="Arial"/>
              </w:rPr>
            </w:pPr>
            <w:r w:rsidRPr="00211969">
              <w:rPr>
                <w:rFonts w:ascii="Arial" w:hAnsi="Arial" w:cs="Arial"/>
              </w:rPr>
              <w:t>Moved to approve:</w:t>
            </w:r>
            <w:r w:rsidR="00B6620E">
              <w:rPr>
                <w:rFonts w:ascii="Arial" w:hAnsi="Arial" w:cs="Arial"/>
              </w:rPr>
              <w:t xml:space="preserve"> </w:t>
            </w:r>
            <w:r w:rsidR="008A0880">
              <w:rPr>
                <w:rFonts w:ascii="Arial" w:hAnsi="Arial" w:cs="Arial"/>
              </w:rPr>
              <w:t>Glynis</w:t>
            </w:r>
            <w:r w:rsidR="00050143">
              <w:rPr>
                <w:rFonts w:ascii="Arial" w:hAnsi="Arial" w:cs="Arial"/>
              </w:rPr>
              <w:t xml:space="preserve"> Calvert</w:t>
            </w:r>
          </w:p>
          <w:p w14:paraId="62D3E595" w14:textId="115E0347" w:rsidR="009E0620" w:rsidRPr="00211969" w:rsidRDefault="009E0620" w:rsidP="009E0620">
            <w:pPr>
              <w:ind w:left="360"/>
              <w:rPr>
                <w:rFonts w:ascii="Arial" w:hAnsi="Arial" w:cs="Arial"/>
              </w:rPr>
            </w:pPr>
            <w:r w:rsidRPr="00211969">
              <w:rPr>
                <w:rFonts w:ascii="Arial" w:hAnsi="Arial" w:cs="Arial"/>
              </w:rPr>
              <w:t>Second:</w:t>
            </w:r>
            <w:r w:rsidR="008A0880">
              <w:rPr>
                <w:rFonts w:ascii="Arial" w:hAnsi="Arial" w:cs="Arial"/>
              </w:rPr>
              <w:t xml:space="preserve"> Zara</w:t>
            </w:r>
            <w:r w:rsidR="00B6620E">
              <w:rPr>
                <w:rFonts w:ascii="Arial" w:hAnsi="Arial" w:cs="Arial"/>
              </w:rPr>
              <w:t xml:space="preserve"> Hernandez </w:t>
            </w:r>
          </w:p>
          <w:p w14:paraId="5C0EFEDB" w14:textId="05DF94E0" w:rsidR="009E0620" w:rsidRDefault="009E0620" w:rsidP="00211969">
            <w:pPr>
              <w:ind w:left="344"/>
            </w:pPr>
            <w:r w:rsidRPr="00211969">
              <w:rPr>
                <w:rFonts w:ascii="Arial" w:hAnsi="Arial" w:cs="Arial"/>
              </w:rPr>
              <w:t>Motion passed</w:t>
            </w:r>
          </w:p>
        </w:tc>
      </w:tr>
      <w:tr w:rsidR="009E0620" w14:paraId="35D4FDDC" w14:textId="77777777" w:rsidTr="00531EF9">
        <w:trPr>
          <w:trHeight w:val="1241"/>
        </w:trPr>
        <w:tc>
          <w:tcPr>
            <w:tcW w:w="805" w:type="dxa"/>
          </w:tcPr>
          <w:p w14:paraId="4B5B1359" w14:textId="299F1D5C" w:rsidR="009E0620" w:rsidRDefault="009E0620" w:rsidP="009E0620">
            <w:pPr>
              <w:jc w:val="center"/>
            </w:pPr>
            <w:r>
              <w:t>VIII.</w:t>
            </w:r>
          </w:p>
        </w:tc>
        <w:tc>
          <w:tcPr>
            <w:tcW w:w="2255" w:type="dxa"/>
          </w:tcPr>
          <w:p w14:paraId="00022915" w14:textId="19818E9B" w:rsidR="009E0620" w:rsidRDefault="009E0620" w:rsidP="009E0620">
            <w:r>
              <w:t>Informational Items</w:t>
            </w:r>
          </w:p>
        </w:tc>
        <w:tc>
          <w:tcPr>
            <w:tcW w:w="6750" w:type="dxa"/>
          </w:tcPr>
          <w:p w14:paraId="5D01D392" w14:textId="77777777" w:rsidR="00835A05" w:rsidRPr="00A97EBA" w:rsidRDefault="00835A05" w:rsidP="00835A05">
            <w:pPr>
              <w:ind w:right="-20"/>
              <w:rPr>
                <w:rFonts w:ascii="Arial" w:eastAsia="Calibri" w:hAnsi="Arial" w:cs="Arial"/>
              </w:rPr>
            </w:pPr>
            <w:r w:rsidRPr="00A97EBA">
              <w:rPr>
                <w:rFonts w:ascii="Arial" w:eastAsia="Calibri" w:hAnsi="Arial" w:cs="Arial"/>
              </w:rPr>
              <w:t>I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>f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</w:rPr>
              <w:t>r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  <w:spacing w:val="-3"/>
              </w:rPr>
              <w:t>a</w:t>
            </w:r>
            <w:r w:rsidRPr="00A97EBA">
              <w:rPr>
                <w:rFonts w:ascii="Arial" w:eastAsia="Calibri" w:hAnsi="Arial" w:cs="Arial"/>
              </w:rPr>
              <w:t>ti</w:t>
            </w:r>
            <w:r w:rsidRPr="00A97EBA">
              <w:rPr>
                <w:rFonts w:ascii="Arial" w:eastAsia="Calibri" w:hAnsi="Arial" w:cs="Arial"/>
                <w:spacing w:val="1"/>
              </w:rPr>
              <w:t>o</w:t>
            </w:r>
            <w:r w:rsidRPr="00A97EBA">
              <w:rPr>
                <w:rFonts w:ascii="Arial" w:eastAsia="Calibri" w:hAnsi="Arial" w:cs="Arial"/>
                <w:spacing w:val="-1"/>
              </w:rPr>
              <w:t>n</w:t>
            </w:r>
            <w:r w:rsidRPr="00A97EBA">
              <w:rPr>
                <w:rFonts w:ascii="Arial" w:eastAsia="Calibri" w:hAnsi="Arial" w:cs="Arial"/>
              </w:rPr>
              <w:t xml:space="preserve">al </w:t>
            </w:r>
            <w:r w:rsidRPr="00A97EBA">
              <w:rPr>
                <w:rFonts w:ascii="Arial" w:eastAsia="Calibri" w:hAnsi="Arial" w:cs="Arial"/>
                <w:spacing w:val="-3"/>
              </w:rPr>
              <w:t>I</w:t>
            </w:r>
            <w:r w:rsidRPr="00A97EBA">
              <w:rPr>
                <w:rFonts w:ascii="Arial" w:eastAsia="Calibri" w:hAnsi="Arial" w:cs="Arial"/>
              </w:rPr>
              <w:t>t</w:t>
            </w:r>
            <w:r w:rsidRPr="00A97EBA">
              <w:rPr>
                <w:rFonts w:ascii="Arial" w:eastAsia="Calibri" w:hAnsi="Arial" w:cs="Arial"/>
                <w:spacing w:val="-1"/>
              </w:rPr>
              <w:t>e</w:t>
            </w:r>
            <w:r w:rsidRPr="00A97EBA">
              <w:rPr>
                <w:rFonts w:ascii="Arial" w:eastAsia="Calibri" w:hAnsi="Arial" w:cs="Arial"/>
                <w:spacing w:val="1"/>
              </w:rPr>
              <w:t>m</w:t>
            </w:r>
            <w:r w:rsidRPr="00A97EBA">
              <w:rPr>
                <w:rFonts w:ascii="Arial" w:eastAsia="Calibri" w:hAnsi="Arial" w:cs="Arial"/>
              </w:rPr>
              <w:t>s</w:t>
            </w:r>
          </w:p>
          <w:p w14:paraId="2A1E7C1B" w14:textId="77777777" w:rsidR="00835A05" w:rsidRDefault="00835A05" w:rsidP="00835A0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October Director’s Report </w:t>
            </w:r>
          </w:p>
          <w:p w14:paraId="6E8BD925" w14:textId="77777777" w:rsidR="00835A05" w:rsidRDefault="00835A05" w:rsidP="00835A05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301"/>
              </w:tabs>
              <w:spacing w:before="1" w:after="200" w:line="252" w:lineRule="exact"/>
              <w:ind w:right="726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Parent Ambassador Check-in </w:t>
            </w:r>
          </w:p>
          <w:p w14:paraId="6DEEC5BF" w14:textId="06164945" w:rsidR="009E0620" w:rsidRDefault="00835A05" w:rsidP="00835A05">
            <w:pPr>
              <w:pStyle w:val="ListParagraph"/>
              <w:numPr>
                <w:ilvl w:val="0"/>
                <w:numId w:val="12"/>
              </w:numPr>
            </w:pPr>
            <w:r w:rsidRPr="00A97EBA">
              <w:rPr>
                <w:rFonts w:ascii="Arial" w:eastAsia="Times New Roman" w:hAnsi="Arial" w:cs="Arial"/>
              </w:rPr>
              <w:t>Monthly Data Report</w:t>
            </w:r>
            <w:r w:rsidR="009E0620">
              <w:t>:</w:t>
            </w:r>
          </w:p>
        </w:tc>
        <w:tc>
          <w:tcPr>
            <w:tcW w:w="4580" w:type="dxa"/>
          </w:tcPr>
          <w:p w14:paraId="6FBDD92D" w14:textId="77777777" w:rsidR="009E0620" w:rsidRDefault="009E0620" w:rsidP="009E0620">
            <w:r>
              <w:t>N/A</w:t>
            </w:r>
          </w:p>
          <w:p w14:paraId="6827135F" w14:textId="77777777" w:rsidR="0084701B" w:rsidRDefault="009607B6" w:rsidP="009607B6">
            <w:pPr>
              <w:pStyle w:val="ListParagraph"/>
              <w:numPr>
                <w:ilvl w:val="0"/>
                <w:numId w:val="20"/>
              </w:numPr>
            </w:pPr>
            <w:r>
              <w:t>Freddy read his report and no questions</w:t>
            </w:r>
          </w:p>
          <w:p w14:paraId="306B7D41" w14:textId="77777777" w:rsidR="009607B6" w:rsidRDefault="006F413B" w:rsidP="009607B6">
            <w:pPr>
              <w:pStyle w:val="ListParagraph"/>
              <w:numPr>
                <w:ilvl w:val="0"/>
                <w:numId w:val="20"/>
              </w:numPr>
            </w:pPr>
            <w:r>
              <w:t xml:space="preserve">WSA </w:t>
            </w:r>
            <w:r w:rsidR="00A41C91">
              <w:t>is working with</w:t>
            </w:r>
            <w:r w:rsidR="00F8277C">
              <w:t xml:space="preserve"> </w:t>
            </w:r>
            <w:r w:rsidR="00477373">
              <w:t xml:space="preserve">GCU to help parents and staff </w:t>
            </w:r>
            <w:r w:rsidR="00F8277C">
              <w:t>to have</w:t>
            </w:r>
            <w:r w:rsidR="00477373">
              <w:t xml:space="preserve"> 25</w:t>
            </w:r>
            <w:r w:rsidR="00F8277C">
              <w:t>%</w:t>
            </w:r>
            <w:r w:rsidR="00477373">
              <w:t xml:space="preserve"> off of your degree.</w:t>
            </w:r>
          </w:p>
          <w:p w14:paraId="7C25164A" w14:textId="5959F869" w:rsidR="003964E7" w:rsidRDefault="00BD2466" w:rsidP="009607B6">
            <w:pPr>
              <w:pStyle w:val="ListParagraph"/>
              <w:numPr>
                <w:ilvl w:val="0"/>
                <w:numId w:val="20"/>
              </w:numPr>
            </w:pPr>
            <w:r>
              <w:t>Enrollment update and dental chart</w:t>
            </w:r>
          </w:p>
        </w:tc>
      </w:tr>
      <w:tr w:rsidR="009E0620" w14:paraId="3D77F555" w14:textId="77777777" w:rsidTr="002E070C">
        <w:trPr>
          <w:trHeight w:val="1079"/>
        </w:trPr>
        <w:tc>
          <w:tcPr>
            <w:tcW w:w="805" w:type="dxa"/>
          </w:tcPr>
          <w:p w14:paraId="527AE844" w14:textId="2108CA54" w:rsidR="009E0620" w:rsidRDefault="009E0620" w:rsidP="009E0620">
            <w:pPr>
              <w:jc w:val="center"/>
            </w:pPr>
            <w:r>
              <w:t>IX.</w:t>
            </w:r>
          </w:p>
        </w:tc>
        <w:tc>
          <w:tcPr>
            <w:tcW w:w="2255" w:type="dxa"/>
          </w:tcPr>
          <w:p w14:paraId="502D6C04" w14:textId="3C9754D3" w:rsidR="009E0620" w:rsidRDefault="009E0620" w:rsidP="009E0620">
            <w:r>
              <w:t>Open Agenda</w:t>
            </w:r>
          </w:p>
        </w:tc>
        <w:tc>
          <w:tcPr>
            <w:tcW w:w="6750" w:type="dxa"/>
          </w:tcPr>
          <w:p w14:paraId="48CBDCBB" w14:textId="77777777" w:rsidR="009E0620" w:rsidRDefault="00873F6F" w:rsidP="009E0620">
            <w:pPr>
              <w:pStyle w:val="ListParagraph"/>
              <w:numPr>
                <w:ilvl w:val="0"/>
                <w:numId w:val="11"/>
              </w:numPr>
            </w:pPr>
            <w:r>
              <w:t>Job Description of a bus driver</w:t>
            </w:r>
            <w:r w:rsidR="00F771F0">
              <w:t xml:space="preserve">. They can be used in the classroom as TA </w:t>
            </w:r>
            <w:r w:rsidR="006E7D5F">
              <w:t>support.</w:t>
            </w:r>
            <w:r w:rsidR="000B2B6E">
              <w:t xml:space="preserve"> Do bus drivers get training?</w:t>
            </w:r>
            <w:r w:rsidR="004E1109">
              <w:t xml:space="preserve"> The job description will be sent out.</w:t>
            </w:r>
          </w:p>
          <w:p w14:paraId="7995C432" w14:textId="4700F183" w:rsidR="00652D6B" w:rsidRDefault="00652D6B" w:rsidP="009E0620">
            <w:pPr>
              <w:pStyle w:val="ListParagraph"/>
              <w:numPr>
                <w:ilvl w:val="0"/>
                <w:numId w:val="11"/>
              </w:numPr>
            </w:pPr>
            <w:r>
              <w:t xml:space="preserve">Vote  in </w:t>
            </w:r>
            <w:r w:rsidR="004552E8">
              <w:t>PC Community Rep.</w:t>
            </w:r>
          </w:p>
        </w:tc>
        <w:tc>
          <w:tcPr>
            <w:tcW w:w="4580" w:type="dxa"/>
          </w:tcPr>
          <w:p w14:paraId="1C12C796" w14:textId="42C0FC68" w:rsidR="004552E8" w:rsidRDefault="009E0620" w:rsidP="009E0620">
            <w:r>
              <w:t>N/A</w:t>
            </w:r>
            <w:r w:rsidR="00D52573">
              <w:t xml:space="preserve"> Send Bus</w:t>
            </w:r>
            <w:r w:rsidR="00BD6F7B">
              <w:t xml:space="preserve"> Driver </w:t>
            </w:r>
            <w:r w:rsidR="008845F6">
              <w:t>J</w:t>
            </w:r>
            <w:r w:rsidR="00BD6F7B">
              <w:t xml:space="preserve">ob </w:t>
            </w:r>
            <w:r w:rsidR="008845F6">
              <w:t>D</w:t>
            </w:r>
            <w:r w:rsidR="00BD6F7B">
              <w:t>escription</w:t>
            </w:r>
            <w:r w:rsidR="008845F6">
              <w:t xml:space="preserve"> out to the PC </w:t>
            </w:r>
            <w:r w:rsidR="004552E8">
              <w:t>member</w:t>
            </w:r>
            <w:r w:rsidR="00BD6F7B">
              <w:t>.</w:t>
            </w:r>
          </w:p>
          <w:p w14:paraId="488F067E" w14:textId="61D36E38" w:rsidR="004552E8" w:rsidRDefault="004552E8" w:rsidP="004552E8">
            <w:r>
              <w:t xml:space="preserve">Moved to </w:t>
            </w:r>
            <w:r w:rsidR="004E5E8E">
              <w:t>vote in PC community rep</w:t>
            </w:r>
            <w:r>
              <w:t>:</w:t>
            </w:r>
            <w:r w:rsidR="004E5E8E">
              <w:t xml:space="preserve"> </w:t>
            </w:r>
            <w:r w:rsidR="00EE6E7A">
              <w:t>Glynis</w:t>
            </w:r>
            <w:r w:rsidR="00BC0005">
              <w:t xml:space="preserve"> Calvert</w:t>
            </w:r>
          </w:p>
          <w:p w14:paraId="3665E785" w14:textId="4F6E9EEB" w:rsidR="00BC0005" w:rsidRDefault="004552E8" w:rsidP="006014C7">
            <w:r>
              <w:t>Second:</w:t>
            </w:r>
            <w:r w:rsidR="00EE6E7A">
              <w:t xml:space="preserve"> </w:t>
            </w:r>
            <w:r w:rsidR="004E5E8E">
              <w:t>Ian Sanderson</w:t>
            </w:r>
          </w:p>
          <w:p w14:paraId="01949DD7" w14:textId="4B316769" w:rsidR="004552E8" w:rsidRDefault="004552E8" w:rsidP="006014C7">
            <w:r>
              <w:t>Motion passed</w:t>
            </w:r>
          </w:p>
        </w:tc>
      </w:tr>
      <w:tr w:rsidR="009E0620" w14:paraId="0565BF2D" w14:textId="77777777" w:rsidTr="00582549">
        <w:tc>
          <w:tcPr>
            <w:tcW w:w="805" w:type="dxa"/>
          </w:tcPr>
          <w:p w14:paraId="64DE8957" w14:textId="32891610" w:rsidR="009E0620" w:rsidRDefault="009E0620" w:rsidP="009E0620">
            <w:pPr>
              <w:jc w:val="center"/>
            </w:pPr>
            <w:r>
              <w:t>X.</w:t>
            </w:r>
          </w:p>
        </w:tc>
        <w:tc>
          <w:tcPr>
            <w:tcW w:w="2255" w:type="dxa"/>
          </w:tcPr>
          <w:p w14:paraId="4847B1CF" w14:textId="45F70205" w:rsidR="009E0620" w:rsidRDefault="009E0620" w:rsidP="009E0620">
            <w:r>
              <w:t>Adjourn</w:t>
            </w:r>
          </w:p>
        </w:tc>
        <w:tc>
          <w:tcPr>
            <w:tcW w:w="6750" w:type="dxa"/>
          </w:tcPr>
          <w:p w14:paraId="017D3EED" w14:textId="4E436EBD" w:rsidR="009E0620" w:rsidRDefault="009E0620" w:rsidP="009E0620">
            <w:r>
              <w:t>Meeting adjourned at:</w:t>
            </w:r>
            <w:r w:rsidR="005D4927">
              <w:t xml:space="preserve"> 7:04pm</w:t>
            </w:r>
          </w:p>
        </w:tc>
        <w:tc>
          <w:tcPr>
            <w:tcW w:w="4580" w:type="dxa"/>
          </w:tcPr>
          <w:p w14:paraId="3BD07A58" w14:textId="17D6B9CB" w:rsidR="009E0620" w:rsidRDefault="009E0620" w:rsidP="009E0620">
            <w:r>
              <w:t>Moved to adjourn:</w:t>
            </w:r>
            <w:r w:rsidR="00EE6E7A">
              <w:t xml:space="preserve"> </w:t>
            </w:r>
            <w:proofErr w:type="spellStart"/>
            <w:r w:rsidR="004E5E8E">
              <w:t>Miersadies</w:t>
            </w:r>
            <w:proofErr w:type="spellEnd"/>
            <w:r w:rsidR="004E5E8E">
              <w:t xml:space="preserve"> Anderson</w:t>
            </w:r>
          </w:p>
          <w:p w14:paraId="73E65868" w14:textId="18AEDCB4" w:rsidR="009E0620" w:rsidRDefault="009E0620" w:rsidP="009E0620">
            <w:r>
              <w:t>Second:</w:t>
            </w:r>
            <w:r w:rsidR="00EE6E7A">
              <w:t xml:space="preserve"> </w:t>
            </w:r>
            <w:r w:rsidR="00EE6E7A">
              <w:rPr>
                <w:rFonts w:ascii="Arial" w:hAnsi="Arial" w:cs="Arial"/>
              </w:rPr>
              <w:t>Glynis Calvert</w:t>
            </w:r>
          </w:p>
          <w:p w14:paraId="3CE3ACB7" w14:textId="39DA3765" w:rsidR="009E0620" w:rsidRDefault="009E0620" w:rsidP="00EE6E7A">
            <w:pPr>
              <w:tabs>
                <w:tab w:val="center" w:pos="2182"/>
              </w:tabs>
            </w:pPr>
            <w:r>
              <w:t>Motion passed</w:t>
            </w:r>
          </w:p>
        </w:tc>
      </w:tr>
    </w:tbl>
    <w:p w14:paraId="4CA23CAC" w14:textId="77777777" w:rsidR="004379F1" w:rsidRPr="0078137F" w:rsidRDefault="004379F1" w:rsidP="0078137F"/>
    <w:p w14:paraId="4E85F5C6" w14:textId="77777777" w:rsidR="0078137F" w:rsidRPr="0078137F" w:rsidRDefault="0078137F" w:rsidP="0078137F"/>
    <w:sectPr w:rsidR="0078137F" w:rsidRPr="0078137F" w:rsidSect="009908CF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9B10" w14:textId="77777777" w:rsidR="00EF1379" w:rsidRDefault="00EF1379" w:rsidP="009908CF">
      <w:pPr>
        <w:spacing w:after="0" w:line="240" w:lineRule="auto"/>
      </w:pPr>
      <w:r>
        <w:separator/>
      </w:r>
    </w:p>
  </w:endnote>
  <w:endnote w:type="continuationSeparator" w:id="0">
    <w:p w14:paraId="518F9F23" w14:textId="77777777" w:rsidR="00EF1379" w:rsidRDefault="00EF1379" w:rsidP="00990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1655" w14:textId="3252533A" w:rsidR="009908CF" w:rsidRPr="00A40B64" w:rsidRDefault="00725992" w:rsidP="00A40B64">
    <w:pPr>
      <w:pStyle w:val="Footer"/>
      <w:jc w:val="center"/>
      <w:rPr>
        <w:b/>
        <w:bCs/>
        <w:color w:val="EE0000"/>
      </w:rPr>
    </w:pPr>
    <w:r w:rsidRPr="00A40B64">
      <w:rPr>
        <w:b/>
        <w:bCs/>
        <w:color w:val="EE0000"/>
      </w:rPr>
      <w:t>Next meeting</w:t>
    </w:r>
    <w:r w:rsidR="00A40B64" w:rsidRPr="00A40B64">
      <w:rPr>
        <w:b/>
        <w:bCs/>
        <w:color w:val="EE0000"/>
      </w:rPr>
      <w:t xml:space="preserve">: </w:t>
    </w:r>
    <w:r w:rsidR="003A4C12">
      <w:rPr>
        <w:b/>
        <w:bCs/>
        <w:color w:val="EE0000"/>
        <w:highlight w:val="yellow"/>
      </w:rPr>
      <w:t>November 20</w:t>
    </w:r>
    <w:r w:rsidR="002414C7">
      <w:rPr>
        <w:b/>
        <w:bCs/>
        <w:color w:val="EE0000"/>
        <w:highlight w:val="yellow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7A22" w14:textId="77777777" w:rsidR="00EF1379" w:rsidRDefault="00EF1379" w:rsidP="009908CF">
      <w:pPr>
        <w:spacing w:after="0" w:line="240" w:lineRule="auto"/>
      </w:pPr>
      <w:r>
        <w:separator/>
      </w:r>
    </w:p>
  </w:footnote>
  <w:footnote w:type="continuationSeparator" w:id="0">
    <w:p w14:paraId="73185BEB" w14:textId="77777777" w:rsidR="00EF1379" w:rsidRDefault="00EF1379" w:rsidP="00990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2CDE" w14:textId="71366FEE" w:rsidR="009908CF" w:rsidRDefault="00725992" w:rsidP="003C1F25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ED3F8E" wp14:editId="31B9E12A">
          <wp:simplePos x="0" y="0"/>
          <wp:positionH relativeFrom="column">
            <wp:posOffset>-93345</wp:posOffset>
          </wp:positionH>
          <wp:positionV relativeFrom="paragraph">
            <wp:posOffset>-256633</wp:posOffset>
          </wp:positionV>
          <wp:extent cx="1360170" cy="680085"/>
          <wp:effectExtent l="0" t="0" r="0" b="0"/>
          <wp:wrapNone/>
          <wp:docPr id="11369659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C1F25">
      <w:t>Mid-Columbia Children’s Council Policy Council Meeting</w:t>
    </w:r>
  </w:p>
  <w:p w14:paraId="7D1EED8B" w14:textId="2DC6A7F2" w:rsidR="005A6504" w:rsidRDefault="006F3429" w:rsidP="003C1F25">
    <w:pPr>
      <w:pStyle w:val="Header"/>
      <w:jc w:val="center"/>
    </w:pPr>
    <w:r>
      <w:t>October 30</w:t>
    </w:r>
    <w:r w:rsidR="002414C7"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15D"/>
    <w:multiLevelType w:val="hybridMultilevel"/>
    <w:tmpl w:val="69F0B9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01583"/>
    <w:multiLevelType w:val="hybridMultilevel"/>
    <w:tmpl w:val="831C2784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C24925"/>
    <w:multiLevelType w:val="hybridMultilevel"/>
    <w:tmpl w:val="96EA3C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3D47"/>
    <w:multiLevelType w:val="hybridMultilevel"/>
    <w:tmpl w:val="06786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B63CC"/>
    <w:multiLevelType w:val="hybridMultilevel"/>
    <w:tmpl w:val="4D08A92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11C85"/>
    <w:multiLevelType w:val="hybridMultilevel"/>
    <w:tmpl w:val="B83A2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31DFC"/>
    <w:multiLevelType w:val="hybridMultilevel"/>
    <w:tmpl w:val="188ABD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EA5D8C"/>
    <w:multiLevelType w:val="hybridMultilevel"/>
    <w:tmpl w:val="486CCC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6AA7"/>
    <w:multiLevelType w:val="hybridMultilevel"/>
    <w:tmpl w:val="C45465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D33DD"/>
    <w:multiLevelType w:val="hybridMultilevel"/>
    <w:tmpl w:val="A6A6A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A2438"/>
    <w:multiLevelType w:val="hybridMultilevel"/>
    <w:tmpl w:val="188ABD7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887789"/>
    <w:multiLevelType w:val="hybridMultilevel"/>
    <w:tmpl w:val="8878D4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A09E2"/>
    <w:multiLevelType w:val="hybridMultilevel"/>
    <w:tmpl w:val="1B74A5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C7046"/>
    <w:multiLevelType w:val="hybridMultilevel"/>
    <w:tmpl w:val="D30C24F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2566BE"/>
    <w:multiLevelType w:val="hybridMultilevel"/>
    <w:tmpl w:val="25DCF67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73AF5"/>
    <w:multiLevelType w:val="hybridMultilevel"/>
    <w:tmpl w:val="871E22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53BDD"/>
    <w:multiLevelType w:val="hybridMultilevel"/>
    <w:tmpl w:val="96EA3C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34E9F"/>
    <w:multiLevelType w:val="hybridMultilevel"/>
    <w:tmpl w:val="1B74A5A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110194"/>
    <w:multiLevelType w:val="hybridMultilevel"/>
    <w:tmpl w:val="4D08A9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67EFB"/>
    <w:multiLevelType w:val="hybridMultilevel"/>
    <w:tmpl w:val="831C27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541681">
    <w:abstractNumId w:val="5"/>
  </w:num>
  <w:num w:numId="2" w16cid:durableId="1742408820">
    <w:abstractNumId w:val="19"/>
  </w:num>
  <w:num w:numId="3" w16cid:durableId="1748645825">
    <w:abstractNumId w:val="1"/>
  </w:num>
  <w:num w:numId="4" w16cid:durableId="1969162025">
    <w:abstractNumId w:val="8"/>
  </w:num>
  <w:num w:numId="5" w16cid:durableId="76707535">
    <w:abstractNumId w:val="7"/>
  </w:num>
  <w:num w:numId="6" w16cid:durableId="2080245118">
    <w:abstractNumId w:val="16"/>
  </w:num>
  <w:num w:numId="7" w16cid:durableId="1573809796">
    <w:abstractNumId w:val="12"/>
  </w:num>
  <w:num w:numId="8" w16cid:durableId="662976900">
    <w:abstractNumId w:val="11"/>
  </w:num>
  <w:num w:numId="9" w16cid:durableId="1717897565">
    <w:abstractNumId w:val="2"/>
  </w:num>
  <w:num w:numId="10" w16cid:durableId="1142848622">
    <w:abstractNumId w:val="6"/>
  </w:num>
  <w:num w:numId="11" w16cid:durableId="653877703">
    <w:abstractNumId w:val="10"/>
  </w:num>
  <w:num w:numId="12" w16cid:durableId="1816220728">
    <w:abstractNumId w:val="13"/>
  </w:num>
  <w:num w:numId="13" w16cid:durableId="1999263816">
    <w:abstractNumId w:val="17"/>
  </w:num>
  <w:num w:numId="14" w16cid:durableId="2037077979">
    <w:abstractNumId w:val="15"/>
  </w:num>
  <w:num w:numId="15" w16cid:durableId="1657874434">
    <w:abstractNumId w:val="4"/>
  </w:num>
  <w:num w:numId="16" w16cid:durableId="1917352947">
    <w:abstractNumId w:val="18"/>
  </w:num>
  <w:num w:numId="17" w16cid:durableId="1511410055">
    <w:abstractNumId w:val="14"/>
  </w:num>
  <w:num w:numId="18" w16cid:durableId="1890529480">
    <w:abstractNumId w:val="3"/>
  </w:num>
  <w:num w:numId="19" w16cid:durableId="982344085">
    <w:abstractNumId w:val="9"/>
  </w:num>
  <w:num w:numId="20" w16cid:durableId="151645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C6"/>
    <w:rsid w:val="00050143"/>
    <w:rsid w:val="0005227A"/>
    <w:rsid w:val="000563E9"/>
    <w:rsid w:val="000623AA"/>
    <w:rsid w:val="00083659"/>
    <w:rsid w:val="000859F0"/>
    <w:rsid w:val="000B2B6E"/>
    <w:rsid w:val="000D37FA"/>
    <w:rsid w:val="00100709"/>
    <w:rsid w:val="00106636"/>
    <w:rsid w:val="001139CF"/>
    <w:rsid w:val="00131A8C"/>
    <w:rsid w:val="00134B3B"/>
    <w:rsid w:val="00160BD6"/>
    <w:rsid w:val="001711F7"/>
    <w:rsid w:val="0019689B"/>
    <w:rsid w:val="001E7D5E"/>
    <w:rsid w:val="00211969"/>
    <w:rsid w:val="00222CEF"/>
    <w:rsid w:val="002414C7"/>
    <w:rsid w:val="00252EE9"/>
    <w:rsid w:val="002531CD"/>
    <w:rsid w:val="002A3F30"/>
    <w:rsid w:val="002A5F31"/>
    <w:rsid w:val="002C5D47"/>
    <w:rsid w:val="002D10B8"/>
    <w:rsid w:val="002E070C"/>
    <w:rsid w:val="002E7DC2"/>
    <w:rsid w:val="003053A6"/>
    <w:rsid w:val="00312652"/>
    <w:rsid w:val="0037516E"/>
    <w:rsid w:val="003964E7"/>
    <w:rsid w:val="003A4C12"/>
    <w:rsid w:val="003C1F25"/>
    <w:rsid w:val="003F1ABA"/>
    <w:rsid w:val="004053C8"/>
    <w:rsid w:val="00413EB1"/>
    <w:rsid w:val="0043445C"/>
    <w:rsid w:val="004379F1"/>
    <w:rsid w:val="00451171"/>
    <w:rsid w:val="00453EAF"/>
    <w:rsid w:val="004552E8"/>
    <w:rsid w:val="00477373"/>
    <w:rsid w:val="004E1109"/>
    <w:rsid w:val="004E5E8E"/>
    <w:rsid w:val="00522DCE"/>
    <w:rsid w:val="00531EF9"/>
    <w:rsid w:val="00542DDD"/>
    <w:rsid w:val="005577DE"/>
    <w:rsid w:val="005579B2"/>
    <w:rsid w:val="0057415B"/>
    <w:rsid w:val="00582549"/>
    <w:rsid w:val="005A6504"/>
    <w:rsid w:val="005D4927"/>
    <w:rsid w:val="005F03D6"/>
    <w:rsid w:val="006014C7"/>
    <w:rsid w:val="00607B25"/>
    <w:rsid w:val="0061698A"/>
    <w:rsid w:val="00641344"/>
    <w:rsid w:val="00652D6B"/>
    <w:rsid w:val="006560F3"/>
    <w:rsid w:val="00667CDB"/>
    <w:rsid w:val="006C3D85"/>
    <w:rsid w:val="006C4C0A"/>
    <w:rsid w:val="006C73A5"/>
    <w:rsid w:val="006E23A1"/>
    <w:rsid w:val="006E3AD3"/>
    <w:rsid w:val="006E7D5F"/>
    <w:rsid w:val="006F3429"/>
    <w:rsid w:val="006F413B"/>
    <w:rsid w:val="00702BCE"/>
    <w:rsid w:val="00707347"/>
    <w:rsid w:val="007157E1"/>
    <w:rsid w:val="00724E6A"/>
    <w:rsid w:val="00725992"/>
    <w:rsid w:val="00763E4B"/>
    <w:rsid w:val="00766B3F"/>
    <w:rsid w:val="00774AFF"/>
    <w:rsid w:val="0078137F"/>
    <w:rsid w:val="007854AA"/>
    <w:rsid w:val="00786C17"/>
    <w:rsid w:val="00792C67"/>
    <w:rsid w:val="007A4285"/>
    <w:rsid w:val="007A49ED"/>
    <w:rsid w:val="007E722C"/>
    <w:rsid w:val="007F10C6"/>
    <w:rsid w:val="00811CE4"/>
    <w:rsid w:val="00835A05"/>
    <w:rsid w:val="0084701B"/>
    <w:rsid w:val="008567D7"/>
    <w:rsid w:val="008572E4"/>
    <w:rsid w:val="00870346"/>
    <w:rsid w:val="00873F6F"/>
    <w:rsid w:val="00874C0E"/>
    <w:rsid w:val="008845F6"/>
    <w:rsid w:val="00893613"/>
    <w:rsid w:val="008A0880"/>
    <w:rsid w:val="008A4324"/>
    <w:rsid w:val="008B0CBE"/>
    <w:rsid w:val="008C7671"/>
    <w:rsid w:val="008D76D5"/>
    <w:rsid w:val="008E59E8"/>
    <w:rsid w:val="0091175F"/>
    <w:rsid w:val="00912F45"/>
    <w:rsid w:val="00923D60"/>
    <w:rsid w:val="00931F4B"/>
    <w:rsid w:val="0093400C"/>
    <w:rsid w:val="009500ED"/>
    <w:rsid w:val="00950624"/>
    <w:rsid w:val="009607B6"/>
    <w:rsid w:val="0098085C"/>
    <w:rsid w:val="009908CF"/>
    <w:rsid w:val="00994695"/>
    <w:rsid w:val="00994D7A"/>
    <w:rsid w:val="009A749A"/>
    <w:rsid w:val="009E0620"/>
    <w:rsid w:val="00A32BE9"/>
    <w:rsid w:val="00A40A77"/>
    <w:rsid w:val="00A40B64"/>
    <w:rsid w:val="00A41C91"/>
    <w:rsid w:val="00A74A89"/>
    <w:rsid w:val="00A776D8"/>
    <w:rsid w:val="00AA7A64"/>
    <w:rsid w:val="00AF5EA6"/>
    <w:rsid w:val="00B02341"/>
    <w:rsid w:val="00B3106A"/>
    <w:rsid w:val="00B4336D"/>
    <w:rsid w:val="00B44A7F"/>
    <w:rsid w:val="00B50735"/>
    <w:rsid w:val="00B6620E"/>
    <w:rsid w:val="00BA3180"/>
    <w:rsid w:val="00BC0005"/>
    <w:rsid w:val="00BD2466"/>
    <w:rsid w:val="00BD4AD7"/>
    <w:rsid w:val="00BD6F7B"/>
    <w:rsid w:val="00BE0CBA"/>
    <w:rsid w:val="00BE311B"/>
    <w:rsid w:val="00BE464F"/>
    <w:rsid w:val="00C02013"/>
    <w:rsid w:val="00C3108F"/>
    <w:rsid w:val="00C62B07"/>
    <w:rsid w:val="00CB1600"/>
    <w:rsid w:val="00CC783A"/>
    <w:rsid w:val="00D04EF3"/>
    <w:rsid w:val="00D52573"/>
    <w:rsid w:val="00D6050F"/>
    <w:rsid w:val="00D71AC2"/>
    <w:rsid w:val="00D80B65"/>
    <w:rsid w:val="00D8553F"/>
    <w:rsid w:val="00DA1DF8"/>
    <w:rsid w:val="00DC73E2"/>
    <w:rsid w:val="00DD44C5"/>
    <w:rsid w:val="00DE7EE7"/>
    <w:rsid w:val="00E13E42"/>
    <w:rsid w:val="00E251C6"/>
    <w:rsid w:val="00E420E2"/>
    <w:rsid w:val="00E610B8"/>
    <w:rsid w:val="00E74445"/>
    <w:rsid w:val="00E818BB"/>
    <w:rsid w:val="00E82ABB"/>
    <w:rsid w:val="00E95CDC"/>
    <w:rsid w:val="00EB0924"/>
    <w:rsid w:val="00EC1EE6"/>
    <w:rsid w:val="00EE6E7A"/>
    <w:rsid w:val="00EF1379"/>
    <w:rsid w:val="00EF6F9E"/>
    <w:rsid w:val="00F05736"/>
    <w:rsid w:val="00F52216"/>
    <w:rsid w:val="00F63885"/>
    <w:rsid w:val="00F7201E"/>
    <w:rsid w:val="00F720E1"/>
    <w:rsid w:val="00F771F0"/>
    <w:rsid w:val="00F8277C"/>
    <w:rsid w:val="00FA7969"/>
    <w:rsid w:val="00FB1FC1"/>
    <w:rsid w:val="00FC18B6"/>
    <w:rsid w:val="00FE3F99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17E3B"/>
  <w15:chartTrackingRefBased/>
  <w15:docId w15:val="{7922EF61-2CF8-4D03-A7F4-86FA0CA0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EA6"/>
  </w:style>
  <w:style w:type="paragraph" w:styleId="Heading1">
    <w:name w:val="heading 1"/>
    <w:basedOn w:val="Normal"/>
    <w:next w:val="Normal"/>
    <w:link w:val="Heading1Char"/>
    <w:uiPriority w:val="9"/>
    <w:qFormat/>
    <w:rsid w:val="00E25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1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8CF"/>
  </w:style>
  <w:style w:type="paragraph" w:styleId="Footer">
    <w:name w:val="footer"/>
    <w:basedOn w:val="Normal"/>
    <w:link w:val="FooterChar"/>
    <w:uiPriority w:val="99"/>
    <w:unhideWhenUsed/>
    <w:rsid w:val="00990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8CF"/>
  </w:style>
  <w:style w:type="table" w:styleId="TableGrid">
    <w:name w:val="Table Grid"/>
    <w:basedOn w:val="TableNormal"/>
    <w:uiPriority w:val="39"/>
    <w:rsid w:val="0052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E1369A4ABCB41BE5C9A465CD8ABB4" ma:contentTypeVersion="15" ma:contentTypeDescription="Create a new document." ma:contentTypeScope="" ma:versionID="354fa15644bdac439e055c723729dcee">
  <xsd:schema xmlns:xsd="http://www.w3.org/2001/XMLSchema" xmlns:xs="http://www.w3.org/2001/XMLSchema" xmlns:p="http://schemas.microsoft.com/office/2006/metadata/properties" xmlns:ns2="4f42486b-1599-4f7b-a119-2abcb80eb6d6" xmlns:ns3="b07f8296-cfa6-4a17-9362-ce3e70fd747d" targetNamespace="http://schemas.microsoft.com/office/2006/metadata/properties" ma:root="true" ma:fieldsID="75ac1ead1f95eaae10d32849e1b848c5" ns2:_="" ns3:_="">
    <xsd:import namespace="4f42486b-1599-4f7b-a119-2abcb80eb6d6"/>
    <xsd:import namespace="b07f8296-cfa6-4a17-9362-ce3e70fd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2486b-1599-4f7b-a119-2abcb80e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b1fc5c-33cb-4e3e-aac6-36325739a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f8296-cfa6-4a17-9362-ce3e70fd7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a06c17-222d-4af0-8566-af81690a09b3}" ma:internalName="TaxCatchAll" ma:showField="CatchAllData" ma:web="b07f8296-cfa6-4a17-9362-ce3e70fd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42486b-1599-4f7b-a119-2abcb80eb6d6">
      <Terms xmlns="http://schemas.microsoft.com/office/infopath/2007/PartnerControls"/>
    </lcf76f155ced4ddcb4097134ff3c332f>
    <TaxCatchAll xmlns="b07f8296-cfa6-4a17-9362-ce3e70fd747d" xsi:nil="true"/>
  </documentManagement>
</p:properties>
</file>

<file path=customXml/itemProps1.xml><?xml version="1.0" encoding="utf-8"?>
<ds:datastoreItem xmlns:ds="http://schemas.openxmlformats.org/officeDocument/2006/customXml" ds:itemID="{6CA0936B-1C2D-4864-A819-A222ED9ED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2486b-1599-4f7b-a119-2abcb80eb6d6"/>
    <ds:schemaRef ds:uri="b07f8296-cfa6-4a17-9362-ce3e70fd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2659E-F038-421C-8B54-A643ADE9E3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6328EC-4768-4D78-8314-B46DB820BC9E}">
  <ds:schemaRefs>
    <ds:schemaRef ds:uri="http://schemas.microsoft.com/office/2006/metadata/properties"/>
    <ds:schemaRef ds:uri="http://schemas.microsoft.com/office/infopath/2007/PartnerControls"/>
    <ds:schemaRef ds:uri="4f42486b-1599-4f7b-a119-2abcb80eb6d6"/>
    <ds:schemaRef ds:uri="b07f8296-cfa6-4a17-9362-ce3e70fd74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333</Words>
  <Characters>1752</Characters>
  <Application>Microsoft Office Word</Application>
  <DocSecurity>0</DocSecurity>
  <Lines>125</Lines>
  <Paragraphs>104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Jesenia Robles</dc:creator>
  <cp:keywords/>
  <dc:description/>
  <cp:lastModifiedBy>Jesenia Robles</cp:lastModifiedBy>
  <cp:revision>71</cp:revision>
  <dcterms:created xsi:type="dcterms:W3CDTF">2025-10-31T00:42:00Z</dcterms:created>
  <dcterms:modified xsi:type="dcterms:W3CDTF">2025-11-04T19:51:00Z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0x0101003C5E1369A4ABCB41BE5C9A465CD8ABB4</vt:lpwstr>
  </property>
  <property fmtid="{D5CDD505-2E9C-101B-9397-08002B2CF9AE}" pid="3" name="MediaServiceImageTags">
    <vt:lpwstr/>
  </property>
</Properties>
</file>